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44"/>
      </w:tblGrid>
      <w:tr w:rsidR="00466972">
        <w:trPr>
          <w:trHeight w:val="179"/>
        </w:trPr>
        <w:tc>
          <w:tcPr>
            <w:tcW w:w="8844" w:type="dxa"/>
          </w:tcPr>
          <w:p w:rsidR="00466972" w:rsidRDefault="00291035">
            <w:pPr>
              <w:pStyle w:val="TableParagraph"/>
              <w:spacing w:before="0" w:line="151" w:lineRule="exact"/>
              <w:ind w:left="200"/>
              <w:rPr>
                <w:b/>
                <w:sz w:val="15"/>
              </w:rPr>
            </w:pPr>
            <w:bookmarkStart w:id="0" w:name="70%_Cost_Estimate"/>
            <w:bookmarkEnd w:id="0"/>
            <w:r>
              <w:rPr>
                <w:b/>
                <w:sz w:val="15"/>
              </w:rPr>
              <w:t>Contractor Bid Form for 11-Mile Canyon Diversion Dam Removal Project (70% Design Quantities)</w:t>
            </w:r>
          </w:p>
        </w:tc>
      </w:tr>
      <w:tr w:rsidR="00466972">
        <w:trPr>
          <w:trHeight w:val="204"/>
        </w:trPr>
        <w:tc>
          <w:tcPr>
            <w:tcW w:w="8844" w:type="dxa"/>
          </w:tcPr>
          <w:p w:rsidR="00466972" w:rsidRDefault="00291035">
            <w:pPr>
              <w:pStyle w:val="TableParagraph"/>
              <w:spacing w:before="0" w:line="180" w:lineRule="exact"/>
              <w:ind w:left="200"/>
              <w:rPr>
                <w:sz w:val="15"/>
              </w:rPr>
            </w:pPr>
            <w:r>
              <w:rPr>
                <w:sz w:val="15"/>
              </w:rPr>
              <w:t>*During final design, the Bid Items, Measurement, and Payment will be updated to follow Colorado Dept. of Transportation Specifications.</w:t>
            </w:r>
          </w:p>
        </w:tc>
      </w:tr>
      <w:tr w:rsidR="00466972">
        <w:trPr>
          <w:trHeight w:val="175"/>
        </w:trPr>
        <w:tc>
          <w:tcPr>
            <w:tcW w:w="8844" w:type="dxa"/>
          </w:tcPr>
          <w:p w:rsidR="00466972" w:rsidRDefault="00291035">
            <w:pPr>
              <w:pStyle w:val="TableParagraph"/>
              <w:spacing w:before="0" w:line="155" w:lineRule="exact"/>
              <w:ind w:left="200"/>
              <w:rPr>
                <w:sz w:val="15"/>
              </w:rPr>
            </w:pPr>
            <w:r>
              <w:rPr>
                <w:sz w:val="15"/>
              </w:rPr>
              <w:t>*Contractor may submit documentation for the basis of the bid, assumptions made, or other notes if desired.</w:t>
            </w:r>
          </w:p>
        </w:tc>
      </w:tr>
    </w:tbl>
    <w:p w:rsidR="00466972" w:rsidRDefault="00466972">
      <w:pPr>
        <w:spacing w:before="9"/>
        <w:rPr>
          <w:rFonts w:ascii="Times New Roman"/>
          <w:sz w:val="17"/>
        </w:rPr>
      </w:pPr>
    </w:p>
    <w:tbl>
      <w:tblPr>
        <w:tblW w:w="0" w:type="auto"/>
        <w:tblInd w:w="5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"/>
        <w:gridCol w:w="4464"/>
        <w:gridCol w:w="970"/>
        <w:gridCol w:w="884"/>
        <w:gridCol w:w="987"/>
        <w:gridCol w:w="1118"/>
      </w:tblGrid>
      <w:tr w:rsidR="00466972">
        <w:trPr>
          <w:trHeight w:val="250"/>
        </w:trPr>
        <w:tc>
          <w:tcPr>
            <w:tcW w:w="743" w:type="dxa"/>
            <w:tcBorders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73" w:right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BID ITEM</w:t>
            </w:r>
          </w:p>
        </w:tc>
        <w:tc>
          <w:tcPr>
            <w:tcW w:w="4464" w:type="dxa"/>
            <w:tcBorders>
              <w:left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1517"/>
              <w:rPr>
                <w:b/>
                <w:sz w:val="15"/>
              </w:rPr>
            </w:pPr>
            <w:r>
              <w:rPr>
                <w:b/>
                <w:sz w:val="15"/>
              </w:rPr>
              <w:t>BID ITEM DESCRIPTION</w:t>
            </w:r>
          </w:p>
        </w:tc>
        <w:tc>
          <w:tcPr>
            <w:tcW w:w="970" w:type="dxa"/>
            <w:tcBorders>
              <w:left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150" w:right="10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QUANTITY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139" w:right="9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PAY UNIT</w:t>
            </w:r>
          </w:p>
        </w:tc>
        <w:tc>
          <w:tcPr>
            <w:tcW w:w="987" w:type="dxa"/>
            <w:tcBorders>
              <w:left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167"/>
              <w:rPr>
                <w:b/>
                <w:sz w:val="15"/>
              </w:rPr>
            </w:pPr>
            <w:r>
              <w:rPr>
                <w:b/>
                <w:sz w:val="15"/>
              </w:rPr>
              <w:t>UNIT COST</w:t>
            </w:r>
          </w:p>
        </w:tc>
        <w:tc>
          <w:tcPr>
            <w:tcW w:w="1118" w:type="dxa"/>
            <w:tcBorders>
              <w:lef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406"/>
              <w:rPr>
                <w:b/>
                <w:sz w:val="15"/>
              </w:rPr>
            </w:pPr>
            <w:r>
              <w:rPr>
                <w:b/>
                <w:sz w:val="15"/>
              </w:rPr>
              <w:t>COST</w:t>
            </w:r>
          </w:p>
        </w:tc>
      </w:tr>
      <w:tr w:rsidR="00466972">
        <w:trPr>
          <w:trHeight w:val="257"/>
        </w:trPr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4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34"/>
              <w:rPr>
                <w:sz w:val="15"/>
              </w:rPr>
            </w:pPr>
            <w:r>
              <w:rPr>
                <w:sz w:val="15"/>
              </w:rPr>
              <w:t>Mobilization</w:t>
            </w:r>
          </w:p>
        </w:tc>
        <w:tc>
          <w:tcPr>
            <w:tcW w:w="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33"/>
              <w:ind w:left="137" w:right="96"/>
              <w:jc w:val="center"/>
              <w:rPr>
                <w:sz w:val="15"/>
              </w:rPr>
            </w:pPr>
            <w:r>
              <w:rPr>
                <w:sz w:val="15"/>
              </w:rPr>
              <w:t>LS</w:t>
            </w:r>
          </w:p>
        </w:tc>
        <w:tc>
          <w:tcPr>
            <w:tcW w:w="9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Traffic and Pedestrian Control (Special)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7" w:right="96"/>
              <w:jc w:val="center"/>
              <w:rPr>
                <w:sz w:val="15"/>
              </w:rPr>
            </w:pPr>
            <w:r>
              <w:rPr>
                <w:sz w:val="15"/>
              </w:rPr>
              <w:t>LS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Plastic Mesh Construction Fence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4,300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LF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Construction Surveying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LS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Vehicle Tracking Pad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4"/>
              <w:jc w:val="center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9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Stabilized Staging Area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6,200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8" w:right="96"/>
              <w:jc w:val="center"/>
              <w:rPr>
                <w:sz w:val="15"/>
              </w:rPr>
            </w:pPr>
            <w:r>
              <w:rPr>
                <w:sz w:val="15"/>
              </w:rPr>
              <w:t>SY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6"/>
              <w:jc w:val="center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Tree/Plant Protection Fence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LF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Rock Check Dam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9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5"/>
              <w:jc w:val="center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Sediment Control Log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7,500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LF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Silt Fence (Reinforced)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7"/>
              <w:jc w:val="center"/>
              <w:rPr>
                <w:sz w:val="15"/>
              </w:rPr>
            </w:pPr>
            <w:r>
              <w:rPr>
                <w:sz w:val="15"/>
              </w:rPr>
              <w:t>275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LF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Access Road and Turnaround Area Stabilization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LS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Clearing and Grubbing (Dam Area and Fill Areas)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7"/>
              <w:jc w:val="center"/>
              <w:rPr>
                <w:sz w:val="15"/>
              </w:rPr>
            </w:pPr>
            <w:r>
              <w:rPr>
                <w:sz w:val="15"/>
              </w:rPr>
              <w:t>10.5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ACRE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Water Control (Coffer Dam, Diversion Channel, Crossings)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LS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Removal of Tree and Use for Habitat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7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8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Remove/Dispose of Outhouse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8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Remove/Dispose of Dam, Fishing Pier, and All Appurtenances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LS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Remove/Dispose of Trail Riprap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7"/>
              <w:jc w:val="center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7" w:right="96"/>
              <w:jc w:val="center"/>
              <w:rPr>
                <w:sz w:val="15"/>
              </w:rPr>
            </w:pPr>
            <w:r>
              <w:rPr>
                <w:sz w:val="15"/>
              </w:rPr>
              <w:t>SY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Remove/Dispose of Channel Riprap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7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7" w:right="96"/>
              <w:jc w:val="center"/>
              <w:rPr>
                <w:sz w:val="15"/>
              </w:rPr>
            </w:pPr>
            <w:r>
              <w:rPr>
                <w:sz w:val="15"/>
              </w:rPr>
              <w:t>SY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Cap Existing Steel Pipe to be Abandoned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3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8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Strip, Stockpile, Amend, and Replace 6-Inch Topsoil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7"/>
              <w:jc w:val="center"/>
              <w:rPr>
                <w:sz w:val="15"/>
              </w:rPr>
            </w:pPr>
            <w:r>
              <w:rPr>
                <w:sz w:val="15"/>
              </w:rPr>
              <w:t>4,200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CY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1" w:right="36"/>
              <w:jc w:val="center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 xml:space="preserve">Excavation and Place </w:t>
            </w:r>
            <w:proofErr w:type="gramStart"/>
            <w:r>
              <w:rPr>
                <w:sz w:val="15"/>
              </w:rPr>
              <w:t>On</w:t>
            </w:r>
            <w:proofErr w:type="gramEnd"/>
            <w:r>
              <w:rPr>
                <w:sz w:val="15"/>
              </w:rPr>
              <w:t xml:space="preserve"> Site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7"/>
              <w:jc w:val="center"/>
              <w:rPr>
                <w:sz w:val="15"/>
              </w:rPr>
            </w:pPr>
            <w:r>
              <w:rPr>
                <w:sz w:val="15"/>
              </w:rPr>
              <w:t>20,000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CY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Riffle / Drop / Pool Features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8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Import Cobble/Gravel for Substrate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9" w:right="107"/>
              <w:jc w:val="center"/>
              <w:rPr>
                <w:sz w:val="15"/>
              </w:rPr>
            </w:pPr>
            <w:r>
              <w:rPr>
                <w:sz w:val="15"/>
              </w:rPr>
              <w:t>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CY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Screen On-Site Cobbles/Gravel for Substrate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9" w:right="107"/>
              <w:jc w:val="center"/>
              <w:rPr>
                <w:sz w:val="15"/>
              </w:rPr>
            </w:pPr>
            <w:r>
              <w:rPr>
                <w:sz w:val="15"/>
              </w:rPr>
              <w:t>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5" w:right="96"/>
              <w:jc w:val="center"/>
              <w:rPr>
                <w:sz w:val="15"/>
              </w:rPr>
            </w:pPr>
            <w:r>
              <w:rPr>
                <w:sz w:val="15"/>
              </w:rPr>
              <w:t>CY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proofErr w:type="spellStart"/>
            <w:r>
              <w:rPr>
                <w:sz w:val="15"/>
              </w:rPr>
              <w:t>Rootwad</w:t>
            </w:r>
            <w:proofErr w:type="spellEnd"/>
            <w:r>
              <w:rPr>
                <w:sz w:val="15"/>
              </w:rPr>
              <w:t>/Toe Wood Structure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2"/>
              <w:jc w:val="center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7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3"/>
              <w:rPr>
                <w:sz w:val="15"/>
              </w:rPr>
            </w:pPr>
            <w:r>
              <w:rPr>
                <w:sz w:val="15"/>
              </w:rPr>
              <w:t>Boulder Cluster (from on-site)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9" w:right="107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TON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Mulch (Weed Free Straw)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41"/>
              <w:jc w:val="center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3" w:right="96"/>
              <w:jc w:val="center"/>
              <w:rPr>
                <w:sz w:val="15"/>
              </w:rPr>
            </w:pPr>
            <w:r>
              <w:rPr>
                <w:sz w:val="15"/>
              </w:rPr>
              <w:t>ACRE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Seeding (Riparian)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8" w:right="107"/>
              <w:jc w:val="center"/>
              <w:rPr>
                <w:sz w:val="15"/>
              </w:rPr>
            </w:pPr>
            <w:r>
              <w:rPr>
                <w:sz w:val="15"/>
              </w:rPr>
              <w:t>0.6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3" w:right="96"/>
              <w:jc w:val="center"/>
              <w:rPr>
                <w:sz w:val="15"/>
              </w:rPr>
            </w:pPr>
            <w:r>
              <w:rPr>
                <w:sz w:val="15"/>
              </w:rPr>
              <w:t>ACRE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Seeding (Floodplain)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8" w:right="107"/>
              <w:jc w:val="center"/>
              <w:rPr>
                <w:sz w:val="15"/>
              </w:rPr>
            </w:pPr>
            <w:r>
              <w:rPr>
                <w:sz w:val="15"/>
              </w:rPr>
              <w:t>0.7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3" w:right="96"/>
              <w:jc w:val="center"/>
              <w:rPr>
                <w:sz w:val="15"/>
              </w:rPr>
            </w:pPr>
            <w:r>
              <w:rPr>
                <w:sz w:val="15"/>
              </w:rPr>
              <w:t>ACRE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Seeding (Upland Forest)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8" w:right="107"/>
              <w:jc w:val="center"/>
              <w:rPr>
                <w:sz w:val="15"/>
              </w:rPr>
            </w:pPr>
            <w:r>
              <w:rPr>
                <w:sz w:val="15"/>
              </w:rPr>
              <w:t>4.6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3" w:right="96"/>
              <w:jc w:val="center"/>
              <w:rPr>
                <w:sz w:val="15"/>
              </w:rPr>
            </w:pPr>
            <w:r>
              <w:rPr>
                <w:sz w:val="15"/>
              </w:rPr>
              <w:t>ACRE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>Erosion Control Blanket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8" w:right="107"/>
              <w:jc w:val="center"/>
              <w:rPr>
                <w:sz w:val="15"/>
              </w:rPr>
            </w:pPr>
            <w:r>
              <w:rPr>
                <w:sz w:val="15"/>
              </w:rPr>
              <w:t>10,800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SY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0" w:right="36"/>
              <w:jc w:val="center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2"/>
              <w:rPr>
                <w:sz w:val="15"/>
              </w:rPr>
            </w:pPr>
            <w:r>
              <w:rPr>
                <w:sz w:val="15"/>
              </w:rPr>
              <w:t xml:space="preserve">Wetland Plug - 10-Inch </w:t>
            </w:r>
            <w:proofErr w:type="spellStart"/>
            <w:r>
              <w:rPr>
                <w:sz w:val="15"/>
              </w:rPr>
              <w:t>Conetainer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48" w:right="107"/>
              <w:jc w:val="center"/>
              <w:rPr>
                <w:sz w:val="15"/>
              </w:rPr>
            </w:pPr>
            <w:r>
              <w:rPr>
                <w:sz w:val="15"/>
              </w:rPr>
              <w:t>30,000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7" w:right="96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2" w:right="36"/>
              <w:jc w:val="center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 xml:space="preserve">Shrubs, 4-Inch by 14-Inch </w:t>
            </w:r>
            <w:proofErr w:type="spellStart"/>
            <w:r>
              <w:rPr>
                <w:sz w:val="15"/>
              </w:rPr>
              <w:t>Treepot</w:t>
            </w:r>
            <w:proofErr w:type="spellEnd"/>
            <w:r>
              <w:rPr>
                <w:sz w:val="15"/>
              </w:rPr>
              <w:t xml:space="preserve"> (Willow Stakes)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9" w:right="95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2" w:right="36"/>
              <w:jc w:val="center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Shrubs, 5-Gallon Container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9" w:right="95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2" w:right="36"/>
              <w:jc w:val="center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Transplant Existing Wetlands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8" w:right="96"/>
              <w:jc w:val="center"/>
              <w:rPr>
                <w:sz w:val="15"/>
              </w:rPr>
            </w:pPr>
            <w:r>
              <w:rPr>
                <w:sz w:val="15"/>
              </w:rPr>
              <w:t>SY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65"/>
        </w:trPr>
        <w:tc>
          <w:tcPr>
            <w:tcW w:w="7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2" w:right="36"/>
              <w:jc w:val="center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Upland Tree, Evergreen, 6-Foot Height, Ball and Burlap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9" w:right="95"/>
              <w:jc w:val="center"/>
              <w:rPr>
                <w:sz w:val="15"/>
              </w:rPr>
            </w:pPr>
            <w:r>
              <w:rPr>
                <w:sz w:val="15"/>
              </w:rPr>
              <w:t>EACH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59"/>
        </w:trPr>
        <w:tc>
          <w:tcPr>
            <w:tcW w:w="743" w:type="dxa"/>
            <w:tcBorders>
              <w:top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72" w:right="36"/>
              <w:jc w:val="center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4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34"/>
              <w:rPr>
                <w:sz w:val="15"/>
              </w:rPr>
            </w:pPr>
            <w:r>
              <w:rPr>
                <w:sz w:val="15"/>
              </w:rPr>
              <w:t>Fence Combination Wire with Metal Posts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50" w:right="106"/>
              <w:jc w:val="center"/>
              <w:rPr>
                <w:sz w:val="15"/>
              </w:rPr>
            </w:pPr>
            <w:r>
              <w:rPr>
                <w:sz w:val="15"/>
              </w:rPr>
              <w:t>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972" w:rsidRDefault="00291035">
            <w:pPr>
              <w:pStyle w:val="TableParagraph"/>
              <w:ind w:left="136" w:right="96"/>
              <w:jc w:val="center"/>
              <w:rPr>
                <w:sz w:val="15"/>
              </w:rPr>
            </w:pPr>
            <w:r>
              <w:rPr>
                <w:sz w:val="15"/>
              </w:rPr>
              <w:t>LF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8" w:type="dxa"/>
            <w:tcBorders>
              <w:top w:val="single" w:sz="6" w:space="0" w:color="000000"/>
              <w:lef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53"/>
        </w:trPr>
        <w:tc>
          <w:tcPr>
            <w:tcW w:w="8048" w:type="dxa"/>
            <w:gridSpan w:val="5"/>
            <w:tcBorders>
              <w:right w:val="single" w:sz="6" w:space="0" w:color="000000"/>
            </w:tcBorders>
          </w:tcPr>
          <w:p w:rsidR="00466972" w:rsidRDefault="00291035">
            <w:pPr>
              <w:pStyle w:val="TableParagraph"/>
              <w:spacing w:before="23"/>
              <w:ind w:right="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1118" w:type="dxa"/>
            <w:tcBorders>
              <w:left w:val="single" w:sz="6" w:space="0" w:color="000000"/>
            </w:tcBorders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1C62DA" w:rsidRDefault="001C62DA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</w:tblGrid>
      <w:tr w:rsidR="001C62DA" w:rsidTr="00D868F6">
        <w:trPr>
          <w:trHeight w:val="197"/>
        </w:trPr>
        <w:tc>
          <w:tcPr>
            <w:tcW w:w="5336" w:type="dxa"/>
          </w:tcPr>
          <w:p w:rsidR="001C62DA" w:rsidRDefault="001C62DA" w:rsidP="00D868F6">
            <w:pPr>
              <w:pStyle w:val="TableParagraph"/>
              <w:tabs>
                <w:tab w:val="left" w:pos="5136"/>
              </w:tabs>
              <w:spacing w:before="0" w:line="154" w:lineRule="exact"/>
              <w:ind w:left="200"/>
              <w:rPr>
                <w:sz w:val="15"/>
              </w:rPr>
            </w:pPr>
          </w:p>
          <w:p w:rsidR="001C62DA" w:rsidRDefault="001C62DA" w:rsidP="00D868F6">
            <w:pPr>
              <w:pStyle w:val="TableParagraph"/>
              <w:tabs>
                <w:tab w:val="left" w:pos="5136"/>
              </w:tabs>
              <w:spacing w:before="0" w:line="154" w:lineRule="exact"/>
              <w:ind w:left="200"/>
              <w:rPr>
                <w:sz w:val="15"/>
              </w:rPr>
            </w:pPr>
            <w:r>
              <w:rPr>
                <w:sz w:val="15"/>
              </w:rPr>
              <w:t xml:space="preserve">Company </w:t>
            </w:r>
            <w:proofErr w:type="spellStart"/>
            <w:proofErr w:type="gramStart"/>
            <w:r>
              <w:rPr>
                <w:sz w:val="15"/>
              </w:rPr>
              <w:t>Name</w:t>
            </w:r>
            <w:r>
              <w:rPr>
                <w:sz w:val="15"/>
              </w:rPr>
              <w:t>t</w:t>
            </w:r>
            <w:proofErr w:type="spellEnd"/>
            <w:r>
              <w:rPr>
                <w:sz w:val="15"/>
              </w:rPr>
              <w:t>:$</w:t>
            </w:r>
            <w:proofErr w:type="gramEnd"/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</w:tbl>
    <w:p w:rsidR="00466972" w:rsidRDefault="00466972">
      <w:pPr>
        <w:spacing w:before="2"/>
        <w:rPr>
          <w:rFonts w:ascii="Times New Roman"/>
          <w:sz w:val="10"/>
        </w:rPr>
      </w:pPr>
      <w:bookmarkStart w:id="1" w:name="_GoBack"/>
      <w:bookmarkEnd w:id="1"/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6"/>
      </w:tblGrid>
      <w:tr w:rsidR="00466972">
        <w:trPr>
          <w:trHeight w:val="197"/>
        </w:trPr>
        <w:tc>
          <w:tcPr>
            <w:tcW w:w="5336" w:type="dxa"/>
          </w:tcPr>
          <w:p w:rsidR="001C62DA" w:rsidRDefault="001C62DA">
            <w:pPr>
              <w:pStyle w:val="TableParagraph"/>
              <w:tabs>
                <w:tab w:val="left" w:pos="5136"/>
              </w:tabs>
              <w:spacing w:before="0" w:line="154" w:lineRule="exact"/>
              <w:ind w:left="200"/>
              <w:rPr>
                <w:sz w:val="15"/>
              </w:rPr>
            </w:pPr>
          </w:p>
          <w:p w:rsidR="00466972" w:rsidRDefault="00291035">
            <w:pPr>
              <w:pStyle w:val="TableParagraph"/>
              <w:tabs>
                <w:tab w:val="left" w:pos="5136"/>
              </w:tabs>
              <w:spacing w:before="0" w:line="154" w:lineRule="exact"/>
              <w:ind w:left="200"/>
              <w:rPr>
                <w:sz w:val="15"/>
              </w:rPr>
            </w:pPr>
            <w:r>
              <w:rPr>
                <w:sz w:val="15"/>
              </w:rPr>
              <w:t>Total Bid Amount: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$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  <w:tr w:rsidR="00466972">
        <w:trPr>
          <w:trHeight w:val="197"/>
        </w:trPr>
        <w:tc>
          <w:tcPr>
            <w:tcW w:w="5336" w:type="dxa"/>
          </w:tcPr>
          <w:p w:rsidR="00466972" w:rsidRDefault="00291035">
            <w:pPr>
              <w:pStyle w:val="TableParagraph"/>
              <w:spacing w:before="17" w:line="161" w:lineRule="exact"/>
              <w:ind w:left="3123"/>
              <w:rPr>
                <w:sz w:val="15"/>
              </w:rPr>
            </w:pPr>
            <w:r>
              <w:rPr>
                <w:sz w:val="15"/>
              </w:rPr>
              <w:t>(numbers)</w:t>
            </w:r>
          </w:p>
        </w:tc>
      </w:tr>
    </w:tbl>
    <w:p w:rsidR="00466972" w:rsidRDefault="00466972">
      <w:pPr>
        <w:spacing w:before="9"/>
        <w:rPr>
          <w:rFonts w:ascii="Times New Roman"/>
          <w:sz w:val="1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2"/>
        <w:gridCol w:w="2951"/>
        <w:gridCol w:w="1126"/>
      </w:tblGrid>
      <w:tr w:rsidR="00466972">
        <w:trPr>
          <w:trHeight w:val="197"/>
        </w:trPr>
        <w:tc>
          <w:tcPr>
            <w:tcW w:w="8383" w:type="dxa"/>
            <w:gridSpan w:val="2"/>
          </w:tcPr>
          <w:p w:rsidR="00466972" w:rsidRDefault="00291035">
            <w:pPr>
              <w:pStyle w:val="TableParagraph"/>
              <w:tabs>
                <w:tab w:val="left" w:pos="8183"/>
              </w:tabs>
              <w:spacing w:before="0" w:line="154" w:lineRule="exact"/>
              <w:ind w:left="200"/>
              <w:rPr>
                <w:sz w:val="15"/>
              </w:rPr>
            </w:pPr>
            <w:r>
              <w:rPr>
                <w:sz w:val="15"/>
              </w:rPr>
              <w:t>Total Bid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 xml:space="preserve">Amount: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1126" w:type="dxa"/>
          </w:tcPr>
          <w:p w:rsidR="00466972" w:rsidRDefault="00291035">
            <w:pPr>
              <w:pStyle w:val="TableParagraph"/>
              <w:spacing w:before="0" w:line="154" w:lineRule="exact"/>
              <w:ind w:left="197"/>
              <w:rPr>
                <w:b/>
                <w:sz w:val="15"/>
              </w:rPr>
            </w:pPr>
            <w:r>
              <w:rPr>
                <w:b/>
                <w:sz w:val="15"/>
              </w:rPr>
              <w:t>Dollars</w:t>
            </w:r>
          </w:p>
        </w:tc>
      </w:tr>
      <w:tr w:rsidR="00466972">
        <w:trPr>
          <w:trHeight w:val="283"/>
        </w:trPr>
        <w:tc>
          <w:tcPr>
            <w:tcW w:w="5432" w:type="dxa"/>
          </w:tcPr>
          <w:p w:rsidR="00466972" w:rsidRDefault="00291035">
            <w:pPr>
              <w:pStyle w:val="TableParagraph"/>
              <w:spacing w:before="17"/>
              <w:ind w:left="3207"/>
              <w:rPr>
                <w:sz w:val="15"/>
              </w:rPr>
            </w:pPr>
            <w:r>
              <w:rPr>
                <w:sz w:val="15"/>
              </w:rPr>
              <w:t>(words)</w:t>
            </w:r>
          </w:p>
        </w:tc>
        <w:tc>
          <w:tcPr>
            <w:tcW w:w="2951" w:type="dxa"/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26" w:type="dxa"/>
          </w:tcPr>
          <w:p w:rsidR="00466972" w:rsidRDefault="00466972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466972">
        <w:trPr>
          <w:trHeight w:val="236"/>
        </w:trPr>
        <w:tc>
          <w:tcPr>
            <w:tcW w:w="5432" w:type="dxa"/>
          </w:tcPr>
          <w:p w:rsidR="00466972" w:rsidRDefault="00291035">
            <w:pPr>
              <w:pStyle w:val="TableParagraph"/>
              <w:tabs>
                <w:tab w:val="left" w:pos="5169"/>
              </w:tabs>
              <w:spacing w:before="55" w:line="161" w:lineRule="exact"/>
              <w:ind w:left="200"/>
              <w:rPr>
                <w:sz w:val="15"/>
              </w:rPr>
            </w:pPr>
            <w:r>
              <w:rPr>
                <w:sz w:val="15"/>
              </w:rPr>
              <w:t>Signature (approved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 xml:space="preserve">signer):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  <w:tc>
          <w:tcPr>
            <w:tcW w:w="4077" w:type="dxa"/>
            <w:gridSpan w:val="2"/>
          </w:tcPr>
          <w:p w:rsidR="00466972" w:rsidRDefault="00291035">
            <w:pPr>
              <w:pStyle w:val="TableParagraph"/>
              <w:tabs>
                <w:tab w:val="left" w:pos="3875"/>
              </w:tabs>
              <w:spacing w:before="55" w:line="161" w:lineRule="exact"/>
              <w:ind w:left="261"/>
              <w:rPr>
                <w:sz w:val="15"/>
              </w:rPr>
            </w:pPr>
            <w:r>
              <w:rPr>
                <w:sz w:val="15"/>
              </w:rPr>
              <w:t xml:space="preserve">Title: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</w:tbl>
    <w:p w:rsidR="00291035" w:rsidRDefault="00291035"/>
    <w:sectPr w:rsidR="00291035">
      <w:type w:val="continuous"/>
      <w:pgSz w:w="12240" w:h="15840"/>
      <w:pgMar w:top="1120" w:right="15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972"/>
    <w:rsid w:val="001C62DA"/>
    <w:rsid w:val="00291035"/>
    <w:rsid w:val="0046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B9538"/>
  <w15:docId w15:val="{EB457361-D175-48D9-8E9B-A134DAFB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Pajares, Charlie/DEN</dc:creator>
  <cp:lastModifiedBy>John Geerdes</cp:lastModifiedBy>
  <cp:revision>2</cp:revision>
  <dcterms:created xsi:type="dcterms:W3CDTF">2022-05-23T13:29:00Z</dcterms:created>
  <dcterms:modified xsi:type="dcterms:W3CDTF">2022-05-23T13:38:00Z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2022-05-23T00:00:00Z</vt:filetime>
  </property>
</Properties>
</file>